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1AC0" w14:textId="0EA440AA" w:rsidR="00FD764C" w:rsidRDefault="00FD764C" w:rsidP="00FD764C">
      <w:pPr>
        <w:spacing w:line="276" w:lineRule="auto"/>
        <w:jc w:val="right"/>
      </w:pPr>
      <w:r>
        <w:rPr>
          <w:noProof/>
        </w:rPr>
        <mc:AlternateContent>
          <mc:Choice Requires="wps">
            <w:drawing>
              <wp:anchor distT="0" distB="0" distL="114300" distR="114300" simplePos="0" relativeHeight="251659264" behindDoc="0" locked="0" layoutInCell="1" allowOverlap="1" wp14:anchorId="4E517DDE" wp14:editId="3A7AC8DE">
                <wp:simplePos x="0" y="0"/>
                <wp:positionH relativeFrom="column">
                  <wp:posOffset>-121285</wp:posOffset>
                </wp:positionH>
                <wp:positionV relativeFrom="paragraph">
                  <wp:posOffset>-234315</wp:posOffset>
                </wp:positionV>
                <wp:extent cx="1181100" cy="542925"/>
                <wp:effectExtent l="0" t="0" r="19050" b="28575"/>
                <wp:wrapNone/>
                <wp:docPr id="1389676265" name="テキスト ボックス 1"/>
                <wp:cNvGraphicFramePr/>
                <a:graphic xmlns:a="http://schemas.openxmlformats.org/drawingml/2006/main">
                  <a:graphicData uri="http://schemas.microsoft.com/office/word/2010/wordprocessingShape">
                    <wps:wsp>
                      <wps:cNvSpPr txBox="1"/>
                      <wps:spPr>
                        <a:xfrm>
                          <a:off x="0" y="0"/>
                          <a:ext cx="1181100" cy="542925"/>
                        </a:xfrm>
                        <a:prstGeom prst="rect">
                          <a:avLst/>
                        </a:prstGeom>
                        <a:solidFill>
                          <a:schemeClr val="lt1"/>
                        </a:solidFill>
                        <a:ln w="6350">
                          <a:solidFill>
                            <a:prstClr val="black"/>
                          </a:solidFill>
                        </a:ln>
                      </wps:spPr>
                      <wps:txbx>
                        <w:txbxContent>
                          <w:p w14:paraId="78BC6499" w14:textId="7F3B3C1E" w:rsidR="00FD764C" w:rsidRPr="00FD764C" w:rsidRDefault="00FD764C" w:rsidP="00FD764C">
                            <w:pPr>
                              <w:spacing w:line="0" w:lineRule="atLeast"/>
                              <w:jc w:val="center"/>
                              <w:rPr>
                                <w:b/>
                                <w:bCs/>
                                <w:sz w:val="48"/>
                                <w:szCs w:val="48"/>
                              </w:rPr>
                            </w:pPr>
                            <w:r w:rsidRPr="00FD764C">
                              <w:rPr>
                                <w:rFonts w:hint="eastAsia"/>
                                <w:b/>
                                <w:bCs/>
                                <w:sz w:val="48"/>
                                <w:szCs w:val="48"/>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17DDE" id="_x0000_t202" coordsize="21600,21600" o:spt="202" path="m,l,21600r21600,l21600,xe">
                <v:stroke joinstyle="miter"/>
                <v:path gradientshapeok="t" o:connecttype="rect"/>
              </v:shapetype>
              <v:shape id="テキスト ボックス 1" o:spid="_x0000_s1026" type="#_x0000_t202" style="position:absolute;left:0;text-align:left;margin-left:-9.55pt;margin-top:-18.45pt;width:93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" fillcolor="white [3201]" strokeweight=".5pt">
                <v:textbox>
                  <w:txbxContent>
                    <w:p w14:paraId="78BC6499" w14:textId="7F3B3C1E" w:rsidR="00FD764C" w:rsidRPr="00FD764C" w:rsidRDefault="00FD764C" w:rsidP="00FD764C">
                      <w:pPr>
                        <w:spacing w:line="0" w:lineRule="atLeast"/>
                        <w:jc w:val="center"/>
                        <w:rPr>
                          <w:b/>
                          <w:bCs/>
                          <w:sz w:val="48"/>
                          <w:szCs w:val="48"/>
                        </w:rPr>
                      </w:pPr>
                      <w:r w:rsidRPr="00FD764C">
                        <w:rPr>
                          <w:rFonts w:hint="eastAsia"/>
                          <w:b/>
                          <w:bCs/>
                          <w:sz w:val="48"/>
                          <w:szCs w:val="48"/>
                        </w:rPr>
                        <w:t>重要</w:t>
                      </w:r>
                    </w:p>
                  </w:txbxContent>
                </v:textbox>
              </v:shape>
            </w:pict>
          </mc:Fallback>
        </mc:AlternateContent>
      </w:r>
    </w:p>
    <w:p w14:paraId="19512C47" w14:textId="7F53382D" w:rsidR="00D349D7" w:rsidRDefault="002A0921" w:rsidP="002A0921">
      <w:pPr>
        <w:jc w:val="right"/>
      </w:pPr>
      <w:r>
        <w:rPr>
          <w:rFonts w:hint="eastAsia"/>
        </w:rPr>
        <w:t>令和８年３月３０日</w:t>
      </w:r>
    </w:p>
    <w:p w14:paraId="2D807638" w14:textId="484D85BC" w:rsidR="002A0921" w:rsidRDefault="002A0921" w:rsidP="00FD764C">
      <w:pPr>
        <w:spacing w:line="480" w:lineRule="auto"/>
      </w:pPr>
      <w:r>
        <w:rPr>
          <w:rFonts w:hint="eastAsia"/>
        </w:rPr>
        <w:t>ＳＳ運営組合員　各位</w:t>
      </w:r>
    </w:p>
    <w:p w14:paraId="49DED446" w14:textId="1EE05776" w:rsidR="002A0921" w:rsidRDefault="002A0921" w:rsidP="002A0921">
      <w:pPr>
        <w:jc w:val="right"/>
      </w:pPr>
      <w:r>
        <w:rPr>
          <w:rFonts w:hint="eastAsia"/>
        </w:rPr>
        <w:t>山形県石油協同組合</w:t>
      </w:r>
    </w:p>
    <w:p w14:paraId="44085159" w14:textId="77777777" w:rsidR="002A0921" w:rsidRDefault="002A0921"/>
    <w:p w14:paraId="5658B825" w14:textId="5A3D2804" w:rsidR="002A0921" w:rsidRPr="00FD764C" w:rsidRDefault="002A0921" w:rsidP="002A0921">
      <w:pPr>
        <w:jc w:val="center"/>
        <w:rPr>
          <w:b/>
          <w:bCs/>
        </w:rPr>
      </w:pPr>
      <w:r w:rsidRPr="00FD764C">
        <w:rPr>
          <w:rFonts w:hint="eastAsia"/>
          <w:b/>
          <w:bCs/>
        </w:rPr>
        <w:t>「経営安定化特別保証」および「経営安定化特別利子補給制度」の受付開始について</w:t>
      </w:r>
    </w:p>
    <w:p w14:paraId="48932728" w14:textId="77777777" w:rsidR="002A0921" w:rsidRDefault="002A0921"/>
    <w:p w14:paraId="75D69F7E" w14:textId="1EE32ED6" w:rsidR="002A0921" w:rsidRDefault="002A0921">
      <w:r>
        <w:rPr>
          <w:rFonts w:hint="eastAsia"/>
        </w:rPr>
        <w:t xml:space="preserve">　毎々格別のご協力をたまわり誠にありがとうございます。</w:t>
      </w:r>
    </w:p>
    <w:p w14:paraId="20AD4001" w14:textId="07312E6A" w:rsidR="002A0921" w:rsidRDefault="002A0921">
      <w:r>
        <w:rPr>
          <w:rFonts w:hint="eastAsia"/>
        </w:rPr>
        <w:t xml:space="preserve">　さて首題の件、昨年の暫定税率廃止に伴い当ＳＳ業界</w:t>
      </w:r>
      <w:r w:rsidR="00FD764C">
        <w:rPr>
          <w:rFonts w:hint="eastAsia"/>
        </w:rPr>
        <w:t>に</w:t>
      </w:r>
      <w:r>
        <w:rPr>
          <w:rFonts w:hint="eastAsia"/>
        </w:rPr>
        <w:t>緊急的な資金繰り対策が必要として、運転資金借入に対する特別保証と特別利子補給の金融措置が執られることとなりました。</w:t>
      </w:r>
    </w:p>
    <w:p w14:paraId="50141A30" w14:textId="6157EA4D" w:rsidR="002A0921" w:rsidRDefault="002A0921">
      <w:r>
        <w:rPr>
          <w:rFonts w:hint="eastAsia"/>
        </w:rPr>
        <w:t xml:space="preserve">　つきましては、下記</w:t>
      </w:r>
      <w:r w:rsidR="00FD764C">
        <w:rPr>
          <w:rFonts w:hint="eastAsia"/>
        </w:rPr>
        <w:t>に</w:t>
      </w:r>
      <w:r>
        <w:rPr>
          <w:rFonts w:hint="eastAsia"/>
        </w:rPr>
        <w:t>概要をお示しいたしますので、ご精読の上ご活用をお願いいたします。</w:t>
      </w:r>
    </w:p>
    <w:p w14:paraId="0048AE4C" w14:textId="77777777" w:rsidR="00FD764C" w:rsidRDefault="00FD764C">
      <w:pPr>
        <w:rPr>
          <w:rFonts w:hint="eastAsia"/>
        </w:rPr>
      </w:pPr>
    </w:p>
    <w:p w14:paraId="309B6049" w14:textId="77777777" w:rsidR="002A0921" w:rsidRDefault="002A0921" w:rsidP="002A0921">
      <w:pPr>
        <w:pStyle w:val="ac"/>
        <w:rPr>
          <w:rFonts w:hint="eastAsia"/>
        </w:rPr>
      </w:pPr>
      <w:r>
        <w:rPr>
          <w:rFonts w:hint="eastAsia"/>
        </w:rPr>
        <w:t>記</w:t>
      </w:r>
    </w:p>
    <w:p w14:paraId="53C9A689" w14:textId="7D848573" w:rsidR="002A0921" w:rsidRPr="00FD764C" w:rsidRDefault="002A0921" w:rsidP="00094C30">
      <w:pPr>
        <w:spacing w:line="400" w:lineRule="exact"/>
        <w:rPr>
          <w:b/>
          <w:bCs/>
        </w:rPr>
      </w:pPr>
      <w:r w:rsidRPr="00FD764C">
        <w:rPr>
          <w:rFonts w:hint="eastAsia"/>
          <w:b/>
          <w:bCs/>
        </w:rPr>
        <w:t>【経営安定化特別保証</w:t>
      </w:r>
      <w:r w:rsidR="000E593D" w:rsidRPr="00FD764C">
        <w:rPr>
          <w:rFonts w:hint="eastAsia"/>
          <w:b/>
          <w:bCs/>
        </w:rPr>
        <w:t>の概要</w:t>
      </w:r>
      <w:r w:rsidRPr="00FD764C">
        <w:rPr>
          <w:rFonts w:hint="eastAsia"/>
          <w:b/>
          <w:bCs/>
        </w:rPr>
        <w:t>】</w:t>
      </w:r>
    </w:p>
    <w:p w14:paraId="3EF75C85" w14:textId="6FA0A760" w:rsidR="002A0921" w:rsidRDefault="002A0921" w:rsidP="00094C30">
      <w:pPr>
        <w:pStyle w:val="a9"/>
        <w:numPr>
          <w:ilvl w:val="0"/>
          <w:numId w:val="2"/>
        </w:numPr>
        <w:spacing w:line="400" w:lineRule="exact"/>
      </w:pPr>
      <w:r w:rsidRPr="00094C30">
        <w:rPr>
          <w:rFonts w:hint="eastAsia"/>
          <w:bdr w:val="single" w:sz="4" w:space="0" w:color="auto"/>
        </w:rPr>
        <w:t>対象</w:t>
      </w:r>
      <w:r>
        <w:rPr>
          <w:rFonts w:hint="eastAsia"/>
        </w:rPr>
        <w:t>：中小の揮発油販売業者（２</w:t>
      </w:r>
      <w:r w:rsidR="00094C30">
        <w:rPr>
          <w:rFonts w:hint="eastAsia"/>
        </w:rPr>
        <w:t>ＳＳ</w:t>
      </w:r>
      <w:r>
        <w:rPr>
          <w:rFonts w:hint="eastAsia"/>
        </w:rPr>
        <w:t>運営まで）</w:t>
      </w:r>
    </w:p>
    <w:p w14:paraId="4B27C2BE" w14:textId="6AC7E8E7" w:rsidR="002A0921" w:rsidRDefault="002A0921" w:rsidP="00094C30">
      <w:pPr>
        <w:pStyle w:val="a9"/>
        <w:numPr>
          <w:ilvl w:val="0"/>
          <w:numId w:val="2"/>
        </w:numPr>
        <w:spacing w:line="400" w:lineRule="exact"/>
      </w:pPr>
      <w:r w:rsidRPr="00094C30">
        <w:rPr>
          <w:rFonts w:hint="eastAsia"/>
          <w:bdr w:val="single" w:sz="4" w:space="0" w:color="auto"/>
        </w:rPr>
        <w:t>条件</w:t>
      </w:r>
      <w:r>
        <w:rPr>
          <w:rFonts w:hint="eastAsia"/>
        </w:rPr>
        <w:t>：ガソリン又は軽油の仕入数量若しくは</w:t>
      </w:r>
      <w:r w:rsidR="00FD764C">
        <w:rPr>
          <w:rFonts w:hint="eastAsia"/>
        </w:rPr>
        <w:t>販売</w:t>
      </w:r>
      <w:r>
        <w:rPr>
          <w:rFonts w:hint="eastAsia"/>
        </w:rPr>
        <w:t>数量が、</w:t>
      </w:r>
      <w:r w:rsidRPr="00A569A8">
        <w:rPr>
          <w:rFonts w:hint="eastAsia"/>
          <w:u w:val="wave"/>
        </w:rPr>
        <w:t>令和７年１１月～令和８年１月の</w:t>
      </w:r>
      <w:r w:rsidR="00094C30" w:rsidRPr="00A569A8">
        <w:rPr>
          <w:rFonts w:hint="eastAsia"/>
          <w:u w:val="wave"/>
        </w:rPr>
        <w:t>３ヶ月</w:t>
      </w:r>
      <w:r w:rsidR="00FD764C">
        <w:rPr>
          <w:rFonts w:hint="eastAsia"/>
          <w:u w:val="wave"/>
        </w:rPr>
        <w:t>いずれかの月で</w:t>
      </w:r>
      <w:r w:rsidR="00094C30" w:rsidRPr="00A569A8">
        <w:rPr>
          <w:rFonts w:hint="eastAsia"/>
          <w:u w:val="wave"/>
        </w:rPr>
        <w:t>前年同月比２％減少、または２ヶ月合計２％減少</w:t>
      </w:r>
    </w:p>
    <w:p w14:paraId="30C0327D" w14:textId="7083B962" w:rsidR="00094C30" w:rsidRDefault="00094C30" w:rsidP="00094C30">
      <w:pPr>
        <w:pStyle w:val="a9"/>
        <w:numPr>
          <w:ilvl w:val="0"/>
          <w:numId w:val="2"/>
        </w:numPr>
        <w:spacing w:line="400" w:lineRule="exact"/>
        <w:rPr>
          <w:lang w:eastAsia="zh-TW"/>
        </w:rPr>
      </w:pPr>
      <w:r w:rsidRPr="00094C30">
        <w:rPr>
          <w:rFonts w:hint="eastAsia"/>
          <w:bdr w:val="single" w:sz="4" w:space="0" w:color="auto"/>
          <w:lang w:eastAsia="zh-TW"/>
        </w:rPr>
        <w:t>借入限度額</w:t>
      </w:r>
      <w:r>
        <w:rPr>
          <w:rFonts w:hint="eastAsia"/>
          <w:bdr w:val="single" w:sz="4" w:space="0" w:color="auto"/>
          <w:lang w:eastAsia="zh-TW"/>
        </w:rPr>
        <w:t>／保証割合</w:t>
      </w:r>
      <w:r>
        <w:rPr>
          <w:rFonts w:hint="eastAsia"/>
          <w:lang w:eastAsia="zh-TW"/>
        </w:rPr>
        <w:t>：2,000万円／1,900万円（最大4,000万円／3,800万円）</w:t>
      </w:r>
      <w:r w:rsidR="00FD764C">
        <w:rPr>
          <w:rFonts w:hint="eastAsia"/>
          <w:lang w:eastAsia="zh-TW"/>
        </w:rPr>
        <w:t>＊95％保証</w:t>
      </w:r>
    </w:p>
    <w:p w14:paraId="00993796" w14:textId="289568C6" w:rsidR="00FD764C" w:rsidRDefault="00094C30" w:rsidP="00FD764C">
      <w:pPr>
        <w:pStyle w:val="a9"/>
        <w:numPr>
          <w:ilvl w:val="0"/>
          <w:numId w:val="2"/>
        </w:numPr>
        <w:spacing w:line="400" w:lineRule="exact"/>
        <w:rPr>
          <w:rFonts w:hint="eastAsia"/>
          <w:lang w:eastAsia="zh-TW"/>
        </w:rPr>
      </w:pPr>
      <w:r w:rsidRPr="00094C30">
        <w:rPr>
          <w:rFonts w:hint="eastAsia"/>
          <w:bdr w:val="single" w:sz="4" w:space="0" w:color="auto"/>
        </w:rPr>
        <w:t>借入期間等</w:t>
      </w:r>
      <w:r>
        <w:rPr>
          <w:rFonts w:hint="eastAsia"/>
        </w:rPr>
        <w:t>：</w:t>
      </w:r>
      <w:r w:rsidR="00FD764C">
        <w:rPr>
          <w:rFonts w:hint="eastAsia"/>
        </w:rPr>
        <w:t xml:space="preserve"> </w:t>
      </w:r>
      <w:r>
        <w:rPr>
          <w:rFonts w:hint="eastAsia"/>
        </w:rPr>
        <w:t>5年以内</w:t>
      </w:r>
      <w:r w:rsidR="00FD764C">
        <w:rPr>
          <w:rFonts w:hint="eastAsia"/>
        </w:rPr>
        <w:t>、運転資金借入</w:t>
      </w:r>
    </w:p>
    <w:p w14:paraId="2434A1AC" w14:textId="1F8410A6" w:rsidR="00094C30" w:rsidRDefault="00094C30" w:rsidP="00094C30">
      <w:pPr>
        <w:pStyle w:val="a9"/>
        <w:numPr>
          <w:ilvl w:val="0"/>
          <w:numId w:val="2"/>
        </w:numPr>
        <w:spacing w:line="400" w:lineRule="exact"/>
      </w:pPr>
      <w:r w:rsidRPr="00094C30">
        <w:rPr>
          <w:rFonts w:hint="eastAsia"/>
          <w:bdr w:val="single" w:sz="4" w:space="0" w:color="auto"/>
        </w:rPr>
        <w:t>受付期間</w:t>
      </w:r>
      <w:r>
        <w:rPr>
          <w:rFonts w:hint="eastAsia"/>
        </w:rPr>
        <w:t>：令和8年4月３０日まで（利用は１回限り）</w:t>
      </w:r>
    </w:p>
    <w:p w14:paraId="3EC6EBEB" w14:textId="61ECC121" w:rsidR="00094C30" w:rsidRDefault="00094C30" w:rsidP="00094C30">
      <w:pPr>
        <w:pStyle w:val="a9"/>
        <w:numPr>
          <w:ilvl w:val="0"/>
          <w:numId w:val="2"/>
        </w:numPr>
        <w:spacing w:line="400" w:lineRule="exact"/>
      </w:pPr>
      <w:r w:rsidRPr="00094C30">
        <w:rPr>
          <w:rFonts w:hint="eastAsia"/>
          <w:bdr w:val="single" w:sz="4" w:space="0" w:color="auto"/>
        </w:rPr>
        <w:t>その他</w:t>
      </w:r>
      <w:r>
        <w:rPr>
          <w:rFonts w:hint="eastAsia"/>
        </w:rPr>
        <w:t>：</w:t>
      </w:r>
      <w:r w:rsidR="00A569A8" w:rsidRPr="00A569A8">
        <w:rPr>
          <w:rFonts w:hint="eastAsia"/>
          <w:u w:val="wave"/>
        </w:rPr>
        <w:t>借入前申請</w:t>
      </w:r>
      <w:r w:rsidR="00A569A8">
        <w:rPr>
          <w:rFonts w:hint="eastAsia"/>
        </w:rPr>
        <w:t>、</w:t>
      </w:r>
      <w:r>
        <w:rPr>
          <w:rFonts w:hint="eastAsia"/>
        </w:rPr>
        <w:t>保証料＝0.2％</w:t>
      </w:r>
      <w:r w:rsidR="00FD764C">
        <w:rPr>
          <w:rFonts w:hint="eastAsia"/>
        </w:rPr>
        <w:t>（</w:t>
      </w:r>
      <w:r w:rsidR="00A569A8">
        <w:rPr>
          <w:rFonts w:hint="eastAsia"/>
        </w:rPr>
        <w:t>以下「</w:t>
      </w:r>
      <w:r>
        <w:rPr>
          <w:rFonts w:hint="eastAsia"/>
        </w:rPr>
        <w:t>利子補給制度</w:t>
      </w:r>
      <w:r w:rsidR="00A569A8">
        <w:rPr>
          <w:rFonts w:hint="eastAsia"/>
        </w:rPr>
        <w:t>」</w:t>
      </w:r>
      <w:r>
        <w:rPr>
          <w:rFonts w:hint="eastAsia"/>
        </w:rPr>
        <w:t>併用で金利負担軽減可）</w:t>
      </w:r>
    </w:p>
    <w:p w14:paraId="1809149D" w14:textId="77777777" w:rsidR="00A569A8" w:rsidRPr="00FD764C" w:rsidRDefault="00A569A8" w:rsidP="00A569A8">
      <w:pPr>
        <w:spacing w:line="400" w:lineRule="exact"/>
      </w:pPr>
    </w:p>
    <w:p w14:paraId="68F6B848" w14:textId="06BF711B" w:rsidR="00A569A8" w:rsidRPr="00FD764C" w:rsidRDefault="00A569A8" w:rsidP="00A569A8">
      <w:pPr>
        <w:spacing w:line="400" w:lineRule="exact"/>
        <w:rPr>
          <w:b/>
          <w:bCs/>
          <w:lang w:eastAsia="zh-TW"/>
        </w:rPr>
      </w:pPr>
      <w:r w:rsidRPr="00FD764C">
        <w:rPr>
          <w:rFonts w:hint="eastAsia"/>
          <w:b/>
          <w:bCs/>
          <w:lang w:eastAsia="zh-TW"/>
        </w:rPr>
        <w:t>【経営安定化</w:t>
      </w:r>
      <w:r w:rsidRPr="00FD764C">
        <w:rPr>
          <w:rFonts w:hint="eastAsia"/>
          <w:b/>
          <w:bCs/>
        </w:rPr>
        <w:t>利子補給制度</w:t>
      </w:r>
      <w:r w:rsidR="000E593D" w:rsidRPr="00FD764C">
        <w:rPr>
          <w:rFonts w:hint="eastAsia"/>
          <w:b/>
          <w:bCs/>
        </w:rPr>
        <w:t>の概要</w:t>
      </w:r>
      <w:r w:rsidRPr="00FD764C">
        <w:rPr>
          <w:rFonts w:hint="eastAsia"/>
          <w:b/>
          <w:bCs/>
          <w:lang w:eastAsia="zh-TW"/>
        </w:rPr>
        <w:t>】</w:t>
      </w:r>
    </w:p>
    <w:p w14:paraId="5C08929F" w14:textId="16033F8F" w:rsidR="00A569A8" w:rsidRDefault="00A569A8" w:rsidP="00A569A8">
      <w:pPr>
        <w:pStyle w:val="a9"/>
        <w:numPr>
          <w:ilvl w:val="0"/>
          <w:numId w:val="2"/>
        </w:numPr>
        <w:spacing w:line="400" w:lineRule="exact"/>
      </w:pPr>
      <w:r w:rsidRPr="00094C30">
        <w:rPr>
          <w:rFonts w:hint="eastAsia"/>
          <w:bdr w:val="single" w:sz="4" w:space="0" w:color="auto"/>
        </w:rPr>
        <w:t>対象</w:t>
      </w:r>
      <w:r>
        <w:rPr>
          <w:rFonts w:hint="eastAsia"/>
        </w:rPr>
        <w:t>：中小の揮発油販売業者</w:t>
      </w:r>
    </w:p>
    <w:p w14:paraId="4467792F" w14:textId="147370C8" w:rsidR="00FD764C" w:rsidRDefault="00FD764C" w:rsidP="00FD764C">
      <w:pPr>
        <w:pStyle w:val="a9"/>
        <w:numPr>
          <w:ilvl w:val="0"/>
          <w:numId w:val="2"/>
        </w:numPr>
        <w:spacing w:line="400" w:lineRule="exact"/>
      </w:pPr>
      <w:r w:rsidRPr="00094C30">
        <w:rPr>
          <w:rFonts w:hint="eastAsia"/>
          <w:bdr w:val="single" w:sz="4" w:space="0" w:color="auto"/>
        </w:rPr>
        <w:t>条件</w:t>
      </w:r>
      <w:r>
        <w:rPr>
          <w:rFonts w:hint="eastAsia"/>
        </w:rPr>
        <w:t>：ガソリン又は軽油の仕入数量若しくは販売数量が、</w:t>
      </w:r>
      <w:r w:rsidRPr="00A569A8">
        <w:rPr>
          <w:rFonts w:hint="eastAsia"/>
          <w:u w:val="wave"/>
        </w:rPr>
        <w:t>令和７年１１月～令和８年１月の３ヶ月</w:t>
      </w:r>
      <w:r>
        <w:rPr>
          <w:rFonts w:hint="eastAsia"/>
          <w:u w:val="wave"/>
        </w:rPr>
        <w:t>いずれかの月で</w:t>
      </w:r>
      <w:r w:rsidRPr="00A569A8">
        <w:rPr>
          <w:rFonts w:hint="eastAsia"/>
          <w:u w:val="wave"/>
        </w:rPr>
        <w:t>前年同月比２％</w:t>
      </w:r>
      <w:r>
        <w:rPr>
          <w:rFonts w:hint="eastAsia"/>
          <w:u w:val="wave"/>
        </w:rPr>
        <w:t>減少</w:t>
      </w:r>
      <w:r w:rsidRPr="00A569A8">
        <w:rPr>
          <w:rFonts w:hint="eastAsia"/>
          <w:u w:val="wave"/>
        </w:rPr>
        <w:t>、または２ヶ月合計２％減少</w:t>
      </w:r>
    </w:p>
    <w:p w14:paraId="715B1611" w14:textId="1384E921" w:rsidR="00A569A8" w:rsidRDefault="00A569A8" w:rsidP="00A569A8">
      <w:pPr>
        <w:pStyle w:val="a9"/>
        <w:numPr>
          <w:ilvl w:val="0"/>
          <w:numId w:val="2"/>
        </w:numPr>
        <w:spacing w:line="400" w:lineRule="exact"/>
      </w:pPr>
      <w:r w:rsidRPr="00094C30">
        <w:rPr>
          <w:rFonts w:hint="eastAsia"/>
          <w:bdr w:val="single" w:sz="4" w:space="0" w:color="auto"/>
        </w:rPr>
        <w:t>借入</w:t>
      </w:r>
      <w:r>
        <w:rPr>
          <w:rFonts w:hint="eastAsia"/>
          <w:bdr w:val="single" w:sz="4" w:space="0" w:color="auto"/>
        </w:rPr>
        <w:t>条件等</w:t>
      </w:r>
      <w:r>
        <w:rPr>
          <w:rFonts w:hint="eastAsia"/>
        </w:rPr>
        <w:t>：</w:t>
      </w:r>
      <w:r>
        <w:rPr>
          <w:rFonts w:hint="eastAsia"/>
        </w:rPr>
        <w:t>証書借入、元金均等償還、</w:t>
      </w:r>
      <w:r w:rsidR="000E593D">
        <w:rPr>
          <w:rFonts w:hint="eastAsia"/>
        </w:rPr>
        <w:t>7年以内</w:t>
      </w:r>
      <w:r w:rsidR="00FD764C">
        <w:rPr>
          <w:rFonts w:hint="eastAsia"/>
        </w:rPr>
        <w:t>、</w:t>
      </w:r>
      <w:r>
        <w:rPr>
          <w:rFonts w:hint="eastAsia"/>
        </w:rPr>
        <w:t>据置2年以内</w:t>
      </w:r>
      <w:r w:rsidR="000E593D">
        <w:rPr>
          <w:rFonts w:hint="eastAsia"/>
        </w:rPr>
        <w:t>、借入上限なし</w:t>
      </w:r>
    </w:p>
    <w:p w14:paraId="4B233733" w14:textId="3106153B" w:rsidR="00884DD7" w:rsidRDefault="00FD764C" w:rsidP="00A569A8">
      <w:pPr>
        <w:pStyle w:val="a9"/>
        <w:numPr>
          <w:ilvl w:val="0"/>
          <w:numId w:val="2"/>
        </w:numPr>
        <w:spacing w:line="400" w:lineRule="exact"/>
      </w:pPr>
      <w:r>
        <w:rPr>
          <w:rFonts w:hint="eastAsia"/>
          <w:bdr w:val="single" w:sz="4" w:space="0" w:color="auto"/>
        </w:rPr>
        <w:t>利子</w:t>
      </w:r>
      <w:r w:rsidR="00A569A8">
        <w:rPr>
          <w:rFonts w:hint="eastAsia"/>
          <w:bdr w:val="single" w:sz="4" w:space="0" w:color="auto"/>
        </w:rPr>
        <w:t>補給額</w:t>
      </w:r>
      <w:r w:rsidR="000E593D">
        <w:rPr>
          <w:rFonts w:hint="eastAsia"/>
          <w:bdr w:val="single" w:sz="4" w:space="0" w:color="auto"/>
        </w:rPr>
        <w:t>／補給期間</w:t>
      </w:r>
      <w:r w:rsidR="00A569A8">
        <w:rPr>
          <w:rFonts w:hint="eastAsia"/>
        </w:rPr>
        <w:t>：</w:t>
      </w:r>
      <w:r w:rsidR="00A569A8">
        <w:rPr>
          <w:rFonts w:hint="eastAsia"/>
        </w:rPr>
        <w:t>３％</w:t>
      </w:r>
      <w:r w:rsidR="000E593D">
        <w:rPr>
          <w:rFonts w:hint="eastAsia"/>
        </w:rPr>
        <w:t>まで</w:t>
      </w:r>
      <w:r w:rsidR="00A569A8">
        <w:rPr>
          <w:rFonts w:hint="eastAsia"/>
        </w:rPr>
        <w:t>、</w:t>
      </w:r>
      <w:r w:rsidR="00884DD7">
        <w:rPr>
          <w:rFonts w:hint="eastAsia"/>
        </w:rPr>
        <w:t>５年</w:t>
      </w:r>
      <w:r w:rsidR="000E593D">
        <w:rPr>
          <w:rFonts w:hint="eastAsia"/>
        </w:rPr>
        <w:t>以内</w:t>
      </w:r>
    </w:p>
    <w:p w14:paraId="5F99B567" w14:textId="2D48BAE3" w:rsidR="00A569A8" w:rsidRDefault="000E593D" w:rsidP="00A569A8">
      <w:pPr>
        <w:pStyle w:val="a9"/>
        <w:numPr>
          <w:ilvl w:val="0"/>
          <w:numId w:val="2"/>
        </w:numPr>
        <w:spacing w:line="400" w:lineRule="exact"/>
        <w:rPr>
          <w:rFonts w:hint="eastAsia"/>
        </w:rPr>
      </w:pPr>
      <w:r>
        <w:rPr>
          <w:rFonts w:hint="eastAsia"/>
          <w:bdr w:val="single" w:sz="4" w:space="0" w:color="auto"/>
        </w:rPr>
        <w:t>利子補給の</w:t>
      </w:r>
      <w:r w:rsidR="00884DD7" w:rsidRPr="00884DD7">
        <w:rPr>
          <w:rFonts w:hint="eastAsia"/>
          <w:bdr w:val="single" w:sz="4" w:space="0" w:color="auto"/>
        </w:rPr>
        <w:t>対象限度額</w:t>
      </w:r>
      <w:r w:rsidR="00884DD7">
        <w:rPr>
          <w:rFonts w:hint="eastAsia"/>
        </w:rPr>
        <w:t>：1,000万円／SS、２SS目以降＋500万円（上限5,000万円））</w:t>
      </w:r>
    </w:p>
    <w:p w14:paraId="66433477" w14:textId="0E9BC9CC" w:rsidR="00A569A8" w:rsidRDefault="00A569A8" w:rsidP="00A569A8">
      <w:pPr>
        <w:pStyle w:val="a9"/>
        <w:numPr>
          <w:ilvl w:val="0"/>
          <w:numId w:val="2"/>
        </w:numPr>
        <w:spacing w:line="400" w:lineRule="exact"/>
      </w:pPr>
      <w:r w:rsidRPr="00094C30">
        <w:rPr>
          <w:rFonts w:hint="eastAsia"/>
          <w:bdr w:val="single" w:sz="4" w:space="0" w:color="auto"/>
        </w:rPr>
        <w:t>受付期間</w:t>
      </w:r>
      <w:r>
        <w:rPr>
          <w:rFonts w:hint="eastAsia"/>
        </w:rPr>
        <w:t>：令和8年4月３０日まで（</w:t>
      </w:r>
      <w:r w:rsidR="000E593D">
        <w:rPr>
          <w:rFonts w:hint="eastAsia"/>
        </w:rPr>
        <w:t>借入は令和8年6月30日までに実行する</w:t>
      </w:r>
      <w:r>
        <w:rPr>
          <w:rFonts w:hint="eastAsia"/>
        </w:rPr>
        <w:t>）</w:t>
      </w:r>
    </w:p>
    <w:p w14:paraId="3B40B191" w14:textId="27BD7686" w:rsidR="00A569A8" w:rsidRPr="000E593D" w:rsidRDefault="00A569A8" w:rsidP="00A569A8">
      <w:pPr>
        <w:pStyle w:val="a9"/>
        <w:numPr>
          <w:ilvl w:val="0"/>
          <w:numId w:val="2"/>
        </w:numPr>
        <w:spacing w:line="400" w:lineRule="exact"/>
        <w:rPr>
          <w:u w:val="wave"/>
        </w:rPr>
      </w:pPr>
      <w:r w:rsidRPr="00094C30">
        <w:rPr>
          <w:rFonts w:hint="eastAsia"/>
          <w:bdr w:val="single" w:sz="4" w:space="0" w:color="auto"/>
        </w:rPr>
        <w:t>その他</w:t>
      </w:r>
      <w:r>
        <w:rPr>
          <w:rFonts w:hint="eastAsia"/>
        </w:rPr>
        <w:t>：</w:t>
      </w:r>
      <w:r w:rsidR="000E593D" w:rsidRPr="000E593D">
        <w:rPr>
          <w:rFonts w:hint="eastAsia"/>
          <w:u w:val="wave"/>
        </w:rPr>
        <w:t>令和</w:t>
      </w:r>
      <w:r w:rsidR="00FD764C">
        <w:rPr>
          <w:rFonts w:hint="eastAsia"/>
          <w:u w:val="wave"/>
        </w:rPr>
        <w:t>7</w:t>
      </w:r>
      <w:r w:rsidR="000E593D" w:rsidRPr="000E593D">
        <w:rPr>
          <w:rFonts w:hint="eastAsia"/>
          <w:u w:val="wave"/>
        </w:rPr>
        <w:t>年</w:t>
      </w:r>
      <w:r w:rsidR="00FD764C">
        <w:rPr>
          <w:rFonts w:hint="eastAsia"/>
          <w:u w:val="wave"/>
        </w:rPr>
        <w:t>１１</w:t>
      </w:r>
      <w:r w:rsidR="000E593D" w:rsidRPr="000E593D">
        <w:rPr>
          <w:rFonts w:hint="eastAsia"/>
          <w:u w:val="wave"/>
        </w:rPr>
        <w:t>月</w:t>
      </w:r>
      <w:r w:rsidR="00FD764C">
        <w:rPr>
          <w:rFonts w:hint="eastAsia"/>
          <w:u w:val="wave"/>
        </w:rPr>
        <w:t>１３</w:t>
      </w:r>
      <w:r w:rsidR="000E593D" w:rsidRPr="000E593D">
        <w:rPr>
          <w:rFonts w:hint="eastAsia"/>
          <w:u w:val="wave"/>
        </w:rPr>
        <w:t>日以降に借り入れたものも対象</w:t>
      </w:r>
    </w:p>
    <w:p w14:paraId="161D7E3A" w14:textId="77777777" w:rsidR="000E593D" w:rsidRDefault="000E593D" w:rsidP="000E593D">
      <w:pPr>
        <w:spacing w:line="400" w:lineRule="exact"/>
      </w:pPr>
    </w:p>
    <w:p w14:paraId="18D35FFC" w14:textId="011C640A" w:rsidR="000E593D" w:rsidRDefault="000E593D" w:rsidP="000E593D">
      <w:pPr>
        <w:pStyle w:val="a9"/>
        <w:numPr>
          <w:ilvl w:val="0"/>
          <w:numId w:val="3"/>
        </w:numPr>
        <w:spacing w:line="400" w:lineRule="exact"/>
      </w:pPr>
      <w:r>
        <w:rPr>
          <w:rFonts w:hint="eastAsia"/>
        </w:rPr>
        <w:t>詳細については当組合ホームページ『金融事業－信用保証事業』をご覧ください。</w:t>
      </w:r>
    </w:p>
    <w:p w14:paraId="525D7CB6" w14:textId="54940642" w:rsidR="000E593D" w:rsidRDefault="00FD764C" w:rsidP="000E593D">
      <w:pPr>
        <w:pStyle w:val="a9"/>
        <w:numPr>
          <w:ilvl w:val="0"/>
          <w:numId w:val="3"/>
        </w:numPr>
        <w:spacing w:line="400" w:lineRule="exact"/>
        <w:rPr>
          <w:rFonts w:hint="eastAsia"/>
        </w:rPr>
      </w:pPr>
      <w:r>
        <w:rPr>
          <w:rFonts w:hint="eastAsia"/>
        </w:rPr>
        <w:t>御不明の点等ございましたら事務局（担当：菊地）までお問合せください。</w:t>
      </w:r>
    </w:p>
    <w:p w14:paraId="333C3E1C" w14:textId="77777777" w:rsidR="00A569A8" w:rsidRPr="000E593D" w:rsidRDefault="00A569A8" w:rsidP="00A569A8">
      <w:pPr>
        <w:spacing w:line="400" w:lineRule="exact"/>
        <w:rPr>
          <w:rFonts w:hint="eastAsia"/>
        </w:rPr>
      </w:pPr>
    </w:p>
    <w:p w14:paraId="0A57A217" w14:textId="7A06C3B0" w:rsidR="002A0921" w:rsidRPr="002A0921" w:rsidRDefault="002A0921" w:rsidP="002A0921">
      <w:pPr>
        <w:pStyle w:val="ae"/>
      </w:pPr>
      <w:r>
        <w:rPr>
          <w:rFonts w:hint="eastAsia"/>
        </w:rPr>
        <w:t>以上</w:t>
      </w:r>
    </w:p>
    <w:p w14:paraId="4329AB3F" w14:textId="77777777" w:rsidR="002A0921" w:rsidRDefault="002A0921" w:rsidP="002A0921">
      <w:pPr>
        <w:rPr>
          <w:rFonts w:hint="eastAsia"/>
        </w:rPr>
      </w:pPr>
    </w:p>
    <w:sectPr w:rsidR="002A0921" w:rsidSect="00094C30">
      <w:pgSz w:w="11906" w:h="16838"/>
      <w:pgMar w:top="1134" w:right="1361" w:bottom="1021"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46DA"/>
    <w:multiLevelType w:val="hybridMultilevel"/>
    <w:tmpl w:val="EE0A8422"/>
    <w:lvl w:ilvl="0" w:tplc="8F8C50B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0F3174E"/>
    <w:multiLevelType w:val="hybridMultilevel"/>
    <w:tmpl w:val="E23CDA34"/>
    <w:lvl w:ilvl="0" w:tplc="85B851C2">
      <w:numFmt w:val="bullet"/>
      <w:lvlText w:val="●"/>
      <w:lvlJc w:val="left"/>
      <w:pPr>
        <w:ind w:left="570" w:hanging="360"/>
      </w:pPr>
      <w:rPr>
        <w:rFonts w:ascii="游明朝" w:eastAsia="游明朝" w:hAnsi="游明朝" w:cstheme="minorBidi" w:hint="eastAsia"/>
        <w:lang w:val="en-US"/>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5C9213C9"/>
    <w:multiLevelType w:val="hybridMultilevel"/>
    <w:tmpl w:val="54885266"/>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327949145">
    <w:abstractNumId w:val="2"/>
  </w:num>
  <w:num w:numId="2" w16cid:durableId="1764765458">
    <w:abstractNumId w:val="1"/>
  </w:num>
  <w:num w:numId="3" w16cid:durableId="6672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21"/>
    <w:rsid w:val="00094C30"/>
    <w:rsid w:val="000E593D"/>
    <w:rsid w:val="00166ACF"/>
    <w:rsid w:val="001B5E2A"/>
    <w:rsid w:val="002A0921"/>
    <w:rsid w:val="002F4975"/>
    <w:rsid w:val="00884DD7"/>
    <w:rsid w:val="008C09CB"/>
    <w:rsid w:val="009C0025"/>
    <w:rsid w:val="00A569A8"/>
    <w:rsid w:val="00B434DA"/>
    <w:rsid w:val="00C53684"/>
    <w:rsid w:val="00CB7FC0"/>
    <w:rsid w:val="00D349D7"/>
    <w:rsid w:val="00DA0104"/>
    <w:rsid w:val="00DE0DE3"/>
    <w:rsid w:val="00FD7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87D695"/>
  <w15:chartTrackingRefBased/>
  <w15:docId w15:val="{DBC5ADE9-B2BD-4FD3-9526-0624D97F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A09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09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092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A09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09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09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09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09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09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09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09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09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A09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09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09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09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09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09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09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09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9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09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0921"/>
    <w:pPr>
      <w:spacing w:before="160" w:after="160"/>
      <w:jc w:val="center"/>
    </w:pPr>
    <w:rPr>
      <w:i/>
      <w:iCs/>
      <w:color w:val="404040" w:themeColor="text1" w:themeTint="BF"/>
    </w:rPr>
  </w:style>
  <w:style w:type="character" w:customStyle="1" w:styleId="a8">
    <w:name w:val="引用文 (文字)"/>
    <w:basedOn w:val="a0"/>
    <w:link w:val="a7"/>
    <w:uiPriority w:val="29"/>
    <w:rsid w:val="002A0921"/>
    <w:rPr>
      <w:i/>
      <w:iCs/>
      <w:color w:val="404040" w:themeColor="text1" w:themeTint="BF"/>
    </w:rPr>
  </w:style>
  <w:style w:type="paragraph" w:styleId="a9">
    <w:name w:val="List Paragraph"/>
    <w:basedOn w:val="a"/>
    <w:uiPriority w:val="34"/>
    <w:qFormat/>
    <w:rsid w:val="002A0921"/>
    <w:pPr>
      <w:ind w:left="720"/>
      <w:contextualSpacing/>
    </w:pPr>
  </w:style>
  <w:style w:type="character" w:styleId="21">
    <w:name w:val="Intense Emphasis"/>
    <w:basedOn w:val="a0"/>
    <w:uiPriority w:val="21"/>
    <w:qFormat/>
    <w:rsid w:val="002A0921"/>
    <w:rPr>
      <w:i/>
      <w:iCs/>
      <w:color w:val="0F4761" w:themeColor="accent1" w:themeShade="BF"/>
    </w:rPr>
  </w:style>
  <w:style w:type="paragraph" w:styleId="22">
    <w:name w:val="Intense Quote"/>
    <w:basedOn w:val="a"/>
    <w:next w:val="a"/>
    <w:link w:val="23"/>
    <w:uiPriority w:val="30"/>
    <w:qFormat/>
    <w:rsid w:val="002A0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0921"/>
    <w:rPr>
      <w:i/>
      <w:iCs/>
      <w:color w:val="0F4761" w:themeColor="accent1" w:themeShade="BF"/>
    </w:rPr>
  </w:style>
  <w:style w:type="character" w:styleId="24">
    <w:name w:val="Intense Reference"/>
    <w:basedOn w:val="a0"/>
    <w:uiPriority w:val="32"/>
    <w:qFormat/>
    <w:rsid w:val="002A0921"/>
    <w:rPr>
      <w:b/>
      <w:bCs/>
      <w:smallCaps/>
      <w:color w:val="0F4761" w:themeColor="accent1" w:themeShade="BF"/>
      <w:spacing w:val="5"/>
    </w:rPr>
  </w:style>
  <w:style w:type="paragraph" w:styleId="aa">
    <w:name w:val="Date"/>
    <w:basedOn w:val="a"/>
    <w:next w:val="a"/>
    <w:link w:val="ab"/>
    <w:uiPriority w:val="99"/>
    <w:semiHidden/>
    <w:unhideWhenUsed/>
    <w:rsid w:val="002A0921"/>
  </w:style>
  <w:style w:type="character" w:customStyle="1" w:styleId="ab">
    <w:name w:val="日付 (文字)"/>
    <w:basedOn w:val="a0"/>
    <w:link w:val="aa"/>
    <w:uiPriority w:val="99"/>
    <w:semiHidden/>
    <w:rsid w:val="002A0921"/>
  </w:style>
  <w:style w:type="paragraph" w:styleId="ac">
    <w:name w:val="Note Heading"/>
    <w:basedOn w:val="a"/>
    <w:next w:val="a"/>
    <w:link w:val="ad"/>
    <w:uiPriority w:val="99"/>
    <w:unhideWhenUsed/>
    <w:rsid w:val="002A0921"/>
    <w:pPr>
      <w:jc w:val="center"/>
    </w:pPr>
  </w:style>
  <w:style w:type="character" w:customStyle="1" w:styleId="ad">
    <w:name w:val="記 (文字)"/>
    <w:basedOn w:val="a0"/>
    <w:link w:val="ac"/>
    <w:uiPriority w:val="99"/>
    <w:rsid w:val="002A0921"/>
  </w:style>
  <w:style w:type="paragraph" w:styleId="ae">
    <w:name w:val="Closing"/>
    <w:basedOn w:val="a"/>
    <w:link w:val="af"/>
    <w:uiPriority w:val="99"/>
    <w:unhideWhenUsed/>
    <w:rsid w:val="002A0921"/>
    <w:pPr>
      <w:jc w:val="right"/>
    </w:pPr>
  </w:style>
  <w:style w:type="character" w:customStyle="1" w:styleId="af">
    <w:name w:val="結語 (文字)"/>
    <w:basedOn w:val="a0"/>
    <w:link w:val="ae"/>
    <w:uiPriority w:val="99"/>
    <w:rsid w:val="002A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2026-03-30T02:44:00Z</cp:lastPrinted>
  <dcterms:created xsi:type="dcterms:W3CDTF">2026-03-30T01:43:00Z</dcterms:created>
  <dcterms:modified xsi:type="dcterms:W3CDTF">2026-03-30T02:49:00Z</dcterms:modified>
</cp:coreProperties>
</file>